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8BA2" w14:textId="77777777" w:rsidR="00E64A02" w:rsidRDefault="00E64A02" w:rsidP="00E64A02">
      <w:pPr>
        <w:tabs>
          <w:tab w:val="left" w:pos="3344"/>
        </w:tabs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14:paraId="1E9DC8AE" w14:textId="77777777" w:rsidR="00E64A02" w:rsidRDefault="00E64A02" w:rsidP="00E64A02">
      <w:pPr>
        <w:tabs>
          <w:tab w:val="left" w:pos="3344"/>
        </w:tabs>
        <w:jc w:val="center"/>
        <w:rPr>
          <w:szCs w:val="28"/>
        </w:rPr>
      </w:pPr>
    </w:p>
    <w:p w14:paraId="26287462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</w:p>
    <w:p w14:paraId="79059DC7" w14:textId="6BC59541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Министерство промышленности, торговли и предпринимательства Нижегородской области совместно с автономной некоммерческой организацией «Корпорация развития промышленности и предпринимательства Нижегородской области» (далее – АНО «КРПП НО») организует открытие Центра маркировки на базе центра «Мой бизнес».</w:t>
      </w:r>
    </w:p>
    <w:p w14:paraId="6782D4C0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 Мероприятие запланировано к проведению 12 февраля 2026 года на территории технопарка Анкудиновка (г. Нижний Новгород, ул. Академика Сахарова, д. 4), программа мероприятия прилагается (приложение). </w:t>
      </w:r>
    </w:p>
    <w:p w14:paraId="2128B486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 Центр маркировки создан для оказания консультационной и технической поддержки представителям малого и среднего предпринимательства в вопросах обязательной маркировки товаров. В задачи центра входит помощь в регистрации в системе «Честный знак», работа с Национальным каталогом товаров, заказ кодов маркировки и другие услуги, направленные на упрощение адаптации бизнеса к требованиям законодательства.</w:t>
      </w:r>
    </w:p>
    <w:p w14:paraId="31A24C4D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 Для участия в мероприятии необходимо до 4 февраля 2026 г. заполнить Яндекс-форму по ссылке: https://clck.ru/3RFTdZ.</w:t>
      </w:r>
    </w:p>
    <w:p w14:paraId="3A55F4B9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 Контактное лицо от министерства промышленности, торговли и предпринимательства: Ласкова Светлана Игоревна – ведущий консультант отдела</w:t>
      </w:r>
    </w:p>
    <w:p w14:paraId="0E9A3361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>развития торговли, потребительского рынка, услуг и ценовой политики, 8 (831) 435-16-34.</w:t>
      </w:r>
    </w:p>
    <w:p w14:paraId="4CB1BF5E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Контактное лицо от АНО «КРПП НО»:</w:t>
      </w:r>
    </w:p>
    <w:p w14:paraId="5A075CA7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Захарова Екатерина Александровна – руководитель Центра маркировки, тел.: +7 (952)766-85-17.</w:t>
      </w:r>
    </w:p>
    <w:p w14:paraId="677A54E6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72FF2143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1F125AA1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09E12253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04703A00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6E5D4991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1A6ED937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0F523EED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238E7492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3D27FA7A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21020A7A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71D27F75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0407F579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5F14C63A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5D35A638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3F47C641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31235D63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202BF058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0E54092D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474F9BFD" w14:textId="77777777" w:rsidR="00513C5C" w:rsidRDefault="00513C5C" w:rsidP="00E64A02">
      <w:pPr>
        <w:tabs>
          <w:tab w:val="left" w:pos="3344"/>
        </w:tabs>
        <w:jc w:val="both"/>
        <w:rPr>
          <w:szCs w:val="28"/>
        </w:rPr>
      </w:pPr>
    </w:p>
    <w:p w14:paraId="5B17DA6A" w14:textId="77777777" w:rsidR="00E64A02" w:rsidRDefault="00E64A02" w:rsidP="00E64A02">
      <w:pPr>
        <w:tabs>
          <w:tab w:val="left" w:pos="3344"/>
        </w:tabs>
        <w:jc w:val="both"/>
        <w:rPr>
          <w:szCs w:val="28"/>
        </w:rPr>
      </w:pPr>
    </w:p>
    <w:p w14:paraId="209C6638" w14:textId="77777777" w:rsidR="00513C5C" w:rsidRPr="00513C5C" w:rsidRDefault="00513C5C" w:rsidP="00513C5C">
      <w:pPr>
        <w:widowControl w:val="0"/>
        <w:spacing w:after="280"/>
        <w:jc w:val="center"/>
        <w:rPr>
          <w:kern w:val="2"/>
          <w:sz w:val="26"/>
          <w:szCs w:val="26"/>
          <w:lang w:eastAsia="en-US"/>
          <w14:ligatures w14:val="standardContextual"/>
        </w:rPr>
      </w:pPr>
      <w:r w:rsidRPr="00513C5C">
        <w:rPr>
          <w:kern w:val="2"/>
          <w:szCs w:val="28"/>
          <w:lang w:eastAsia="en-US"/>
          <w14:ligatures w14:val="standardContextual"/>
        </w:rPr>
        <w:t>П</w:t>
      </w:r>
      <w:r w:rsidRPr="00513C5C">
        <w:rPr>
          <w:b/>
          <w:bCs/>
          <w:kern w:val="2"/>
          <w:sz w:val="26"/>
          <w:szCs w:val="26"/>
          <w:lang w:eastAsia="en-US"/>
          <w14:ligatures w14:val="standardContextual"/>
        </w:rPr>
        <w:t>рограмма мероприятий, приуроченных к открытию регионального центра</w:t>
      </w:r>
      <w:r w:rsidRPr="00513C5C">
        <w:rPr>
          <w:b/>
          <w:bCs/>
          <w:kern w:val="2"/>
          <w:sz w:val="26"/>
          <w:szCs w:val="26"/>
          <w:lang w:eastAsia="en-US"/>
          <w14:ligatures w14:val="standardContextual"/>
        </w:rPr>
        <w:br/>
        <w:t>маркировки</w:t>
      </w:r>
    </w:p>
    <w:p w14:paraId="2B0A24C6" w14:textId="77777777" w:rsidR="00513C5C" w:rsidRPr="00513C5C" w:rsidRDefault="00513C5C" w:rsidP="00513C5C">
      <w:pPr>
        <w:widowControl w:val="0"/>
        <w:ind w:firstLine="260"/>
        <w:rPr>
          <w:kern w:val="2"/>
          <w:sz w:val="26"/>
          <w:szCs w:val="26"/>
          <w:lang w:eastAsia="en-US"/>
          <w14:ligatures w14:val="standardContextual"/>
        </w:rPr>
      </w:pPr>
      <w:r w:rsidRPr="00513C5C">
        <w:rPr>
          <w:kern w:val="2"/>
          <w:sz w:val="26"/>
          <w:szCs w:val="26"/>
          <w:lang w:eastAsia="en-US"/>
          <w14:ligatures w14:val="standardContextual"/>
        </w:rPr>
        <w:t>Дата проведения: 12 февраля 2026 г.</w:t>
      </w:r>
    </w:p>
    <w:p w14:paraId="3F317CC6" w14:textId="77777777" w:rsidR="00513C5C" w:rsidRPr="00513C5C" w:rsidRDefault="00513C5C" w:rsidP="00513C5C">
      <w:pPr>
        <w:widowControl w:val="0"/>
        <w:spacing w:after="280"/>
        <w:ind w:left="260" w:firstLine="20"/>
        <w:rPr>
          <w:kern w:val="2"/>
          <w:sz w:val="26"/>
          <w:szCs w:val="26"/>
          <w:lang w:eastAsia="en-US"/>
          <w14:ligatures w14:val="standardContextual"/>
        </w:rPr>
      </w:pPr>
      <w:r w:rsidRPr="00513C5C">
        <w:rPr>
          <w:kern w:val="2"/>
          <w:sz w:val="26"/>
          <w:szCs w:val="26"/>
          <w:lang w:eastAsia="en-US"/>
          <w14:ligatures w14:val="standardContextual"/>
        </w:rPr>
        <w:t>Место проведения: Нижегородская область, Нижний Новгород, Технопарк Анкудиновка.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650"/>
      </w:tblGrid>
      <w:tr w:rsidR="00513C5C" w:rsidRPr="00513C5C" w14:paraId="4F48E5FA" w14:textId="77777777">
        <w:trPr>
          <w:trHeight w:hRule="exact" w:val="55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8C7E49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Время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D5A5DC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Мероприятие</w:t>
            </w:r>
          </w:p>
        </w:tc>
      </w:tr>
      <w:tr w:rsidR="00513C5C" w:rsidRPr="00513C5C" w14:paraId="6185B776" w14:textId="77777777">
        <w:trPr>
          <w:trHeight w:val="547"/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AB87CE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Технопарк Анкудиновка - </w:t>
            </w:r>
            <w:r w:rsidRPr="00513C5C">
              <w:rPr>
                <w:b/>
                <w:bCs/>
                <w:color w:val="333333"/>
                <w:kern w:val="2"/>
                <w:sz w:val="26"/>
                <w:szCs w:val="26"/>
                <w:lang w:eastAsia="en-US"/>
                <w14:ligatures w14:val="standardContextual"/>
              </w:rPr>
              <w:t>ул. Академика Сахарова, д. 4 (Фойе)</w:t>
            </w:r>
          </w:p>
        </w:tc>
      </w:tr>
      <w:tr w:rsidR="00513C5C" w:rsidRPr="00513C5C" w14:paraId="08A924EF" w14:textId="77777777">
        <w:trPr>
          <w:trHeight w:hRule="exact" w:val="3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DC0A99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9:55-10:00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8F7C87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Сбор гостей, прибытие почетных гостей, СМИ</w:t>
            </w:r>
          </w:p>
        </w:tc>
      </w:tr>
      <w:tr w:rsidR="00513C5C" w:rsidRPr="00513C5C" w14:paraId="078A5AF8" w14:textId="77777777">
        <w:trPr>
          <w:trHeight w:val="634"/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FA88CA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Площадка №1</w:t>
            </w:r>
          </w:p>
          <w:p w14:paraId="355E8E6A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Технопарк Анкудиновка 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- </w:t>
            </w:r>
            <w:r w:rsidRPr="00513C5C">
              <w:rPr>
                <w:b/>
                <w:bCs/>
                <w:color w:val="333333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ул. Академика Сахарова, д. 4 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(Зал центра «Мой бизнес»)</w:t>
            </w:r>
          </w:p>
        </w:tc>
      </w:tr>
      <w:tr w:rsidR="00513C5C" w:rsidRPr="00513C5C" w14:paraId="6072880C" w14:textId="77777777">
        <w:trPr>
          <w:trHeight w:hRule="exact" w:val="375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D08321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10:00 -</w:t>
            </w:r>
          </w:p>
          <w:p w14:paraId="17437B2F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10:15</w:t>
            </w:r>
          </w:p>
          <w:p w14:paraId="12D966A9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(</w:t>
            </w:r>
            <w:r w:rsidRPr="00513C5C">
              <w:rPr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площадка перед центром «Мой бизнес»</w:t>
            </w:r>
            <w:r w:rsidRPr="00513C5C">
              <w:rPr>
                <w:b/>
                <w:bCs/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417CB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Торжественное открытие центра маркировки</w:t>
            </w:r>
          </w:p>
          <w:p w14:paraId="04519BA5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Приветственные слова:</w:t>
            </w:r>
          </w:p>
          <w:p w14:paraId="49CCB4B3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Черкасов Максим Валерьевич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 министр промышленности, торговли и предпринимательства 11ижегородской области.</w:t>
            </w:r>
          </w:p>
          <w:p w14:paraId="4D3D13DD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Ильина Мария Алексеевна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- руководитель департамента развития и поддержки малого и среднего бизнеса ООО «Оператор-ЦРПТ». </w:t>
            </w:r>
          </w:p>
          <w:p w14:paraId="3B2FE126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Разуваев Иван Андреевич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 директор АНО «Корпорация развития промышленности и предпринимательства Нижегородской области».</w:t>
            </w:r>
          </w:p>
          <w:p w14:paraId="36DD3CCE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Перерезание ленточки</w:t>
            </w:r>
          </w:p>
        </w:tc>
      </w:tr>
      <w:tr w:rsidR="00513C5C" w:rsidRPr="00513C5C" w14:paraId="3B12141B" w14:textId="77777777">
        <w:trPr>
          <w:trHeight w:val="634"/>
          <w:jc w:val="center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DA0CB4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Площадка №2</w:t>
            </w:r>
          </w:p>
          <w:p w14:paraId="5C260EC9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Технопарк Анкудиновка 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- </w:t>
            </w:r>
            <w:r w:rsidRPr="00513C5C">
              <w:rPr>
                <w:b/>
                <w:bCs/>
                <w:color w:val="333333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ул. Академика Сахарова, д. 4 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(Зал «Волга»)</w:t>
            </w:r>
          </w:p>
        </w:tc>
      </w:tr>
      <w:tr w:rsidR="00513C5C" w:rsidRPr="00513C5C" w14:paraId="0D5042E8" w14:textId="77777777">
        <w:trPr>
          <w:trHeight w:hRule="exact" w:val="591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9A168B" w14:textId="77777777" w:rsidR="00513C5C" w:rsidRPr="00513C5C" w:rsidRDefault="00513C5C" w:rsidP="00513C5C">
            <w:pPr>
              <w:widowControl w:val="0"/>
              <w:tabs>
                <w:tab w:val="left" w:pos="1306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10:15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ab/>
              <w:t>-</w:t>
            </w:r>
          </w:p>
          <w:p w14:paraId="155F97F5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11:45</w:t>
            </w:r>
          </w:p>
          <w:p w14:paraId="0F555418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(Зал</w:t>
            </w:r>
          </w:p>
          <w:p w14:paraId="5787D823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i/>
                <w:iCs/>
                <w:kern w:val="2"/>
                <w:sz w:val="26"/>
                <w:szCs w:val="26"/>
                <w:lang w:eastAsia="en-US"/>
                <w14:ligatures w14:val="standardContextual"/>
              </w:rPr>
              <w:t>«Волга»)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B9221" w14:textId="77777777" w:rsidR="00513C5C" w:rsidRPr="00513C5C" w:rsidRDefault="00513C5C" w:rsidP="00513C5C">
            <w:pPr>
              <w:widowControl w:val="0"/>
              <w:spacing w:after="280"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Выступления спикеров:</w:t>
            </w:r>
          </w:p>
          <w:p w14:paraId="4CA1C68B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«Новые тенденции систем «Честный знак» ждут бизнес в 2026 году»</w:t>
            </w:r>
          </w:p>
          <w:p w14:paraId="754A9211" w14:textId="77777777" w:rsidR="00513C5C" w:rsidRPr="00513C5C" w:rsidRDefault="00513C5C" w:rsidP="00513C5C">
            <w:pPr>
              <w:widowControl w:val="0"/>
              <w:tabs>
                <w:tab w:val="left" w:pos="1406"/>
                <w:tab w:val="left" w:pos="4930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Выступающий: 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Боровский Евгений Леонидович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– куратор ООО</w:t>
            </w:r>
          </w:p>
          <w:p w14:paraId="48D292A2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«Оператор-ЦРПТ» в Приволжском федеральном округе.</w:t>
            </w:r>
          </w:p>
          <w:p w14:paraId="51501F73" w14:textId="77777777" w:rsidR="00513C5C" w:rsidRPr="00513C5C" w:rsidRDefault="00513C5C" w:rsidP="00513C5C">
            <w:pPr>
              <w:widowControl w:val="0"/>
              <w:spacing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«Маркировка как драйвер развития честного бизнеса и защиты прав потребителей в регионе», роль Правительства Нижегородской области в системе маркировки товаров»</w:t>
            </w:r>
          </w:p>
          <w:p w14:paraId="09D36D60" w14:textId="77777777" w:rsidR="00513C5C" w:rsidRPr="00513C5C" w:rsidRDefault="00513C5C" w:rsidP="00513C5C">
            <w:pPr>
              <w:widowControl w:val="0"/>
              <w:tabs>
                <w:tab w:val="left" w:pos="1406"/>
              </w:tabs>
              <w:spacing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Выступающий: О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мельяненко Елена Игоревна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 заместитель министра</w:t>
            </w:r>
          </w:p>
          <w:p w14:paraId="0F17B340" w14:textId="77777777" w:rsidR="00513C5C" w:rsidRPr="00513C5C" w:rsidRDefault="00513C5C" w:rsidP="00513C5C">
            <w:pPr>
              <w:widowControl w:val="0"/>
              <w:spacing w:after="280"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промышленности, торговли и предпринимательства Нижегородской области.</w:t>
            </w:r>
          </w:p>
          <w:p w14:paraId="1B445AA5" w14:textId="77777777" w:rsidR="00513C5C" w:rsidRPr="00513C5C" w:rsidRDefault="00513C5C" w:rsidP="00513C5C">
            <w:pPr>
              <w:widowControl w:val="0"/>
              <w:spacing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«Честный знак - ключевой инструмент в защите потребительского рынка от фальсификата»</w:t>
            </w:r>
          </w:p>
          <w:p w14:paraId="28562EDB" w14:textId="77777777" w:rsidR="00513C5C" w:rsidRPr="00513C5C" w:rsidRDefault="00513C5C" w:rsidP="00513C5C">
            <w:pPr>
              <w:widowControl w:val="0"/>
              <w:spacing w:after="280" w:line="252" w:lineRule="auto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Выступающий: представитель Роспотребнадзора по Нижегородской области.</w:t>
            </w:r>
          </w:p>
        </w:tc>
      </w:tr>
    </w:tbl>
    <w:p w14:paraId="5B236C5C" w14:textId="77777777" w:rsidR="00513C5C" w:rsidRPr="00513C5C" w:rsidRDefault="00513C5C" w:rsidP="00513C5C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13C5C" w:rsidRPr="00513C5C" w:rsidSect="00513C5C">
          <w:pgSz w:w="11900" w:h="16840"/>
          <w:pgMar w:top="723" w:right="599" w:bottom="992" w:left="952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650"/>
      </w:tblGrid>
      <w:tr w:rsidR="00513C5C" w:rsidRPr="00513C5C" w14:paraId="4F3D27C7" w14:textId="77777777">
        <w:trPr>
          <w:trHeight w:hRule="exact" w:val="560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0FA75" w14:textId="77777777" w:rsidR="00513C5C" w:rsidRPr="00513C5C" w:rsidRDefault="00513C5C" w:rsidP="00513C5C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55011" w14:textId="77777777" w:rsidR="00513C5C" w:rsidRPr="00513C5C" w:rsidRDefault="00513C5C" w:rsidP="00513C5C">
            <w:pPr>
              <w:widowControl w:val="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«Контроль оборота маркированных товаров через границу.  Практика ФТС по выявлению и изъятию партий товаров с нарушениями правил маркировки за 2025 год»</w:t>
            </w:r>
          </w:p>
          <w:p w14:paraId="3C2D75DE" w14:textId="77777777" w:rsidR="00513C5C" w:rsidRPr="00513C5C" w:rsidRDefault="00513C5C" w:rsidP="00513C5C">
            <w:pPr>
              <w:widowControl w:val="0"/>
              <w:spacing w:after="28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Выступающий: представитель ФТС службы по Нижегородской области.</w:t>
            </w:r>
          </w:p>
          <w:p w14:paraId="370F8962" w14:textId="77777777" w:rsidR="00513C5C" w:rsidRPr="00513C5C" w:rsidRDefault="00513C5C" w:rsidP="00513C5C">
            <w:pPr>
              <w:widowControl w:val="0"/>
              <w:tabs>
                <w:tab w:val="left" w:pos="1003"/>
                <w:tab w:val="left" w:pos="6490"/>
              </w:tabs>
              <w:ind w:left="260" w:hanging="26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«К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онфискация нелицензированной немаркированной продукции, штрафы и ограничения деятельности по статьям УК РФ»</w:t>
            </w:r>
          </w:p>
          <w:p w14:paraId="6A16563B" w14:textId="77777777" w:rsidR="00513C5C" w:rsidRPr="00513C5C" w:rsidRDefault="00513C5C" w:rsidP="00513C5C">
            <w:pPr>
              <w:widowControl w:val="0"/>
              <w:spacing w:after="28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Выступающий: представитель </w:t>
            </w:r>
            <w:proofErr w:type="spellStart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УЭБиПК</w:t>
            </w:r>
            <w:proofErr w:type="spellEnd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75F70945" w14:textId="77777777" w:rsidR="00513C5C" w:rsidRPr="00513C5C" w:rsidRDefault="00513C5C" w:rsidP="00513C5C">
            <w:pPr>
              <w:widowControl w:val="0"/>
              <w:tabs>
                <w:tab w:val="left" w:pos="4944"/>
              </w:tabs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«Как использует информацию системы маркировки для эффективного администрирования НДС и налога на прибыль»</w:t>
            </w:r>
          </w:p>
          <w:p w14:paraId="212B953A" w14:textId="77777777" w:rsidR="00513C5C" w:rsidRPr="00513C5C" w:rsidRDefault="00513C5C" w:rsidP="00513C5C">
            <w:pPr>
              <w:widowControl w:val="0"/>
              <w:spacing w:after="28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Выступающий: представитель С по Нижегородской области.</w:t>
            </w:r>
          </w:p>
          <w:p w14:paraId="2008A0F9" w14:textId="77777777" w:rsidR="00513C5C" w:rsidRPr="00513C5C" w:rsidRDefault="00513C5C" w:rsidP="00513C5C">
            <w:pPr>
              <w:widowControl w:val="0"/>
              <w:spacing w:line="252" w:lineRule="auto"/>
              <w:ind w:left="260" w:hanging="26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«Особенности маркировки товарной групп «Шины и покрышки». Контроль маркировки товарной групп «Шины и покрышки»</w:t>
            </w:r>
          </w:p>
          <w:p w14:paraId="06142E34" w14:textId="77777777" w:rsidR="00513C5C" w:rsidRPr="00513C5C" w:rsidRDefault="00513C5C" w:rsidP="00513C5C">
            <w:pPr>
              <w:widowControl w:val="0"/>
              <w:spacing w:after="280" w:line="252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Выступающий: представитель ПУМТУ Росстандарта по Нижегородской области.</w:t>
            </w:r>
          </w:p>
        </w:tc>
      </w:tr>
      <w:tr w:rsidR="00513C5C" w:rsidRPr="00513C5C" w14:paraId="3040CED9" w14:textId="77777777">
        <w:trPr>
          <w:trHeight w:hRule="exact" w:val="59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2BE18B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11:45-12:45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78930C" w14:textId="77777777" w:rsidR="00513C5C" w:rsidRPr="00513C5C" w:rsidRDefault="00513C5C" w:rsidP="00513C5C">
            <w:pPr>
              <w:widowControl w:val="0"/>
              <w:spacing w:after="28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Приём предпринимателей:</w:t>
            </w:r>
          </w:p>
          <w:p w14:paraId="1AAE0F73" w14:textId="77777777" w:rsidR="00513C5C" w:rsidRPr="00513C5C" w:rsidRDefault="00513C5C" w:rsidP="00513C5C">
            <w:pPr>
              <w:widowControl w:val="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№1 </w:t>
            </w:r>
            <w:proofErr w:type="spellStart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Урбезов</w:t>
            </w:r>
            <w:proofErr w:type="spellEnd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Василий Алексеевич - региональный представитель ООО «Оператор-ЦРПТ» в Приволжском федеральном округе, </w:t>
            </w:r>
          </w:p>
          <w:p w14:paraId="22936B52" w14:textId="77777777" w:rsidR="00513C5C" w:rsidRPr="00513C5C" w:rsidRDefault="00513C5C" w:rsidP="00513C5C">
            <w:pPr>
              <w:widowControl w:val="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Боровский Евгений Леонидович - куратор ООО «Оператор-ЦРПТ» в       Приволжском федеральном округе.</w:t>
            </w:r>
          </w:p>
          <w:p w14:paraId="0C88F9A4" w14:textId="77777777" w:rsidR="00513C5C" w:rsidRPr="00513C5C" w:rsidRDefault="00513C5C" w:rsidP="00513C5C">
            <w:pPr>
              <w:widowControl w:val="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Стол 2 Л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аскова Светлана Игоревна - ведущий консультант отдела развития торговли, потребительского рынка, услуг и ценовой политики министерства промышленности, торговли и предпринимательства Нижегородской области.</w:t>
            </w:r>
          </w:p>
          <w:p w14:paraId="7DDDBBAD" w14:textId="77777777" w:rsidR="00513C5C" w:rsidRPr="00513C5C" w:rsidRDefault="00513C5C" w:rsidP="00513C5C">
            <w:pPr>
              <w:widowControl w:val="0"/>
              <w:tabs>
                <w:tab w:val="left" w:pos="4057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3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представитель управления ФТС по Нижегородской области. </w:t>
            </w:r>
          </w:p>
          <w:p w14:paraId="3E75D768" w14:textId="77777777" w:rsidR="00513C5C" w:rsidRPr="00513C5C" w:rsidRDefault="00513C5C" w:rsidP="00513C5C">
            <w:pPr>
              <w:widowControl w:val="0"/>
              <w:tabs>
                <w:tab w:val="left" w:pos="4057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</w:t>
            </w: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тол 4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представитель </w:t>
            </w:r>
            <w:proofErr w:type="spellStart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УЭБиПК</w:t>
            </w:r>
            <w:proofErr w:type="spellEnd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по Нижегородской области.</w:t>
            </w:r>
          </w:p>
          <w:p w14:paraId="49D5787D" w14:textId="77777777" w:rsidR="00513C5C" w:rsidRPr="00513C5C" w:rsidRDefault="00513C5C" w:rsidP="00513C5C">
            <w:pPr>
              <w:widowControl w:val="0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5 </w:t>
            </w:r>
            <w:proofErr w:type="spellStart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Снежницкая</w:t>
            </w:r>
            <w:proofErr w:type="spellEnd"/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Злата Алексеевна - главный специалист центра маркировки.</w:t>
            </w:r>
          </w:p>
          <w:p w14:paraId="1D7C26BC" w14:textId="77777777" w:rsidR="00513C5C" w:rsidRPr="00513C5C" w:rsidRDefault="00513C5C" w:rsidP="00513C5C">
            <w:pPr>
              <w:widowControl w:val="0"/>
              <w:tabs>
                <w:tab w:val="left" w:pos="1119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6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представитель Роспотребнадзора по Нижегородской области. </w:t>
            </w:r>
          </w:p>
          <w:p w14:paraId="3EE6AD2C" w14:textId="77777777" w:rsidR="00513C5C" w:rsidRPr="00513C5C" w:rsidRDefault="00513C5C" w:rsidP="00513C5C">
            <w:pPr>
              <w:widowControl w:val="0"/>
              <w:tabs>
                <w:tab w:val="left" w:pos="1119"/>
              </w:tabs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7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Представитель ПУМТУ Росстандарта по Нижегородской</w:t>
            </w:r>
          </w:p>
          <w:p w14:paraId="328E57A3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области.</w:t>
            </w:r>
          </w:p>
          <w:p w14:paraId="19C4DC36" w14:textId="77777777" w:rsidR="00513C5C" w:rsidRPr="00513C5C" w:rsidRDefault="00513C5C" w:rsidP="00513C5C">
            <w:pPr>
              <w:widowControl w:val="0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13C5C">
              <w:rPr>
                <w:b/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Стол 8 </w:t>
            </w:r>
            <w:r w:rsidRPr="00513C5C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Представитель Управления федеральной налоговой службы по Нижегородской области.</w:t>
            </w:r>
          </w:p>
        </w:tc>
      </w:tr>
    </w:tbl>
    <w:p w14:paraId="5F9782EB" w14:textId="77777777" w:rsidR="00866E91" w:rsidRDefault="00866E91"/>
    <w:sectPr w:rsidR="0086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02"/>
    <w:rsid w:val="002A52BC"/>
    <w:rsid w:val="00513C5C"/>
    <w:rsid w:val="006F1929"/>
    <w:rsid w:val="0073542E"/>
    <w:rsid w:val="00866E91"/>
    <w:rsid w:val="009860A4"/>
    <w:rsid w:val="009A05CD"/>
    <w:rsid w:val="00A848FC"/>
    <w:rsid w:val="00E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992F"/>
  <w15:chartTrackingRefBased/>
  <w15:docId w15:val="{5AA92FB5-9E23-48F9-88F8-7CF119B5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A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A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A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A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A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A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A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A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A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A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A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4A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4A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4A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4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MariaNikolaevna</dc:creator>
  <cp:keywords/>
  <dc:description/>
  <cp:lastModifiedBy>MariaNikolaevna</cp:lastModifiedBy>
  <cp:revision>3</cp:revision>
  <dcterms:created xsi:type="dcterms:W3CDTF">2026-01-27T12:03:00Z</dcterms:created>
  <dcterms:modified xsi:type="dcterms:W3CDTF">2026-01-27T12:50:00Z</dcterms:modified>
</cp:coreProperties>
</file>